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5BB6C021" w14:textId="77777777" w:rsidR="00D6548D" w:rsidRPr="00D6548D" w:rsidRDefault="00C71AE4" w:rsidP="00D6548D">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D6548D" w:rsidRPr="00D6548D">
        <w:rPr>
          <w:rFonts w:ascii="PT Astra Serif" w:hAnsi="PT Astra Serif"/>
          <w:b/>
          <w:color w:val="000099"/>
          <w:sz w:val="24"/>
          <w:szCs w:val="24"/>
          <w:lang w:val="ru-RU"/>
        </w:rPr>
        <w:t>требуется,</w:t>
      </w:r>
      <w:proofErr w:type="gramEnd"/>
    </w:p>
    <w:p w14:paraId="0CF5A588" w14:textId="77777777" w:rsidR="00D6548D" w:rsidRPr="00D6548D" w:rsidRDefault="00D6548D" w:rsidP="00D6548D">
      <w:pPr>
        <w:spacing w:before="0" w:beforeAutospacing="0" w:after="0" w:afterAutospacing="0"/>
        <w:ind w:firstLine="567"/>
        <w:jc w:val="both"/>
        <w:rPr>
          <w:rFonts w:ascii="PT Astra Serif" w:hAnsi="PT Astra Serif"/>
          <w:color w:val="000099"/>
          <w:sz w:val="24"/>
          <w:szCs w:val="24"/>
          <w:lang w:val="ru-RU"/>
        </w:rPr>
      </w:pPr>
      <w:proofErr w:type="gramStart"/>
      <w:r w:rsidRPr="00D6548D">
        <w:rPr>
          <w:rFonts w:ascii="PT Astra Serif" w:hAnsi="PT Astra Serif"/>
          <w:color w:val="000099"/>
          <w:sz w:val="24"/>
          <w:szCs w:val="24"/>
          <w:lang w:val="ru-RU"/>
        </w:rPr>
        <w:t>наличие действующей лицензии на осуществление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w:t>
      </w:r>
      <w:bookmarkStart w:id="0" w:name="_GoBack"/>
      <w:bookmarkEnd w:id="0"/>
      <w:r w:rsidRPr="00D6548D">
        <w:rPr>
          <w:rFonts w:ascii="PT Astra Serif" w:hAnsi="PT Astra Serif"/>
          <w:color w:val="000099"/>
          <w:sz w:val="24"/>
          <w:szCs w:val="24"/>
          <w:lang w:val="ru-RU"/>
        </w:rPr>
        <w:t xml:space="preserve">)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w:t>
      </w:r>
      <w:r w:rsidRPr="00D6548D">
        <w:rPr>
          <w:rFonts w:ascii="PT Astra Serif" w:hAnsi="PT Astra Serif"/>
          <w:color w:val="000099"/>
          <w:sz w:val="24"/>
          <w:szCs w:val="24"/>
          <w:lang w:val="ru-RU"/>
        </w:rPr>
        <w:lastRenderedPageBreak/>
        <w:t>обслуживание шифровальных (криптографических) средств, информационных систем и</w:t>
      </w:r>
      <w:proofErr w:type="gramEnd"/>
      <w:r w:rsidRPr="00D6548D">
        <w:rPr>
          <w:rFonts w:ascii="PT Astra Serif" w:hAnsi="PT Astra Serif"/>
          <w:color w:val="000099"/>
          <w:sz w:val="24"/>
          <w:szCs w:val="24"/>
          <w:lang w:val="ru-RU"/>
        </w:rPr>
        <w:t xml:space="preserve"> </w:t>
      </w:r>
      <w:proofErr w:type="gramStart"/>
      <w:r w:rsidRPr="00D6548D">
        <w:rPr>
          <w:rFonts w:ascii="PT Astra Serif" w:hAnsi="PT Astra Serif"/>
          <w:color w:val="000099"/>
          <w:sz w:val="24"/>
          <w:szCs w:val="24"/>
          <w:lang w:val="ru-RU"/>
        </w:rPr>
        <w:t>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виды выполняемых работ и оказываемых услуг, составляющих лицензируемую деятельность, указанные в перечне  выполняемых работ и оказываемых услуг в отношении шифровальных (криптографических), являющегося приложением к Положению, утверждённому постановлением Правительства РФ от 16.04.2012 г. № 313:</w:t>
      </w:r>
      <w:proofErr w:type="gramEnd"/>
    </w:p>
    <w:p w14:paraId="46DC0954" w14:textId="77777777" w:rsidR="00D6548D" w:rsidRPr="00D6548D" w:rsidRDefault="00D6548D" w:rsidP="00D6548D">
      <w:pPr>
        <w:spacing w:before="0" w:beforeAutospacing="0" w:after="0" w:afterAutospacing="0"/>
        <w:ind w:firstLine="567"/>
        <w:jc w:val="both"/>
        <w:rPr>
          <w:rFonts w:ascii="PT Astra Serif" w:hAnsi="PT Astra Serif"/>
          <w:color w:val="000099"/>
          <w:sz w:val="24"/>
          <w:szCs w:val="24"/>
          <w:lang w:val="ru-RU"/>
        </w:rPr>
      </w:pPr>
      <w:r w:rsidRPr="00D6548D">
        <w:rPr>
          <w:rFonts w:ascii="PT Astra Serif" w:hAnsi="PT Astra Serif"/>
          <w:color w:val="000099"/>
          <w:sz w:val="24"/>
          <w:szCs w:val="24"/>
          <w:lang w:val="ru-RU"/>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w:t>
      </w:r>
    </w:p>
    <w:p w14:paraId="4A65F452" w14:textId="025EBAD4" w:rsidR="001A7D9A" w:rsidRPr="001A7D9A" w:rsidRDefault="00D6548D" w:rsidP="00D6548D">
      <w:pPr>
        <w:spacing w:before="0" w:beforeAutospacing="0" w:after="0" w:afterAutospacing="0"/>
        <w:ind w:firstLine="567"/>
        <w:jc w:val="both"/>
        <w:rPr>
          <w:rFonts w:ascii="PT Astra Serif" w:hAnsi="PT Astra Serif"/>
          <w:color w:val="000099"/>
          <w:sz w:val="24"/>
          <w:szCs w:val="24"/>
          <w:lang w:val="ru-RU"/>
        </w:rPr>
      </w:pPr>
      <w:r w:rsidRPr="00D6548D">
        <w:rPr>
          <w:rFonts w:ascii="PT Astra Serif" w:hAnsi="PT Astra Serif"/>
          <w:color w:val="000099"/>
          <w:sz w:val="24"/>
          <w:szCs w:val="24"/>
          <w:lang w:val="ru-RU"/>
        </w:rPr>
        <w:t>Подтверждением наличия лицензии является выписка или копия выписки из реестра лицензий;</w:t>
      </w:r>
    </w:p>
    <w:p w14:paraId="50DEA294" w14:textId="77777777"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lastRenderedPageBreak/>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79889BE9" w14:textId="778DA273" w:rsidR="00DE7F08"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1DB54294" w14:textId="35594AE4" w:rsidR="00A16385" w:rsidRDefault="00DE7F08" w:rsidP="00D16A8A">
      <w:pPr>
        <w:spacing w:before="0" w:beforeAutospacing="0" w:after="0" w:afterAutospacing="0"/>
        <w:ind w:firstLine="567"/>
        <w:jc w:val="both"/>
        <w:rPr>
          <w:rFonts w:ascii="PT Astra Serif" w:hAnsi="PT Astra Serif"/>
          <w:color w:val="000099"/>
          <w:sz w:val="24"/>
          <w:szCs w:val="24"/>
          <w:lang w:val="ru-RU"/>
        </w:rPr>
      </w:pPr>
      <w:r w:rsidRPr="00DE7F08">
        <w:rPr>
          <w:rFonts w:ascii="PT Astra Serif" w:hAnsi="PT Astra Serif"/>
          <w:color w:val="000099"/>
          <w:sz w:val="24"/>
          <w:szCs w:val="24"/>
          <w:lang w:val="ru-RU"/>
        </w:rPr>
        <w:t>- порядковый номер реестровой записи из единого реестра российских программ для электронных вычислительных машин и баз данных</w:t>
      </w:r>
      <w:r>
        <w:rPr>
          <w:rFonts w:ascii="PT Astra Serif" w:hAnsi="PT Astra Serif"/>
          <w:color w:val="000099"/>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D6548D" w:rsidRPr="00D6548D">
          <w:rPr>
            <w:noProof/>
            <w:lang w:val="ru-RU"/>
          </w:rPr>
          <w:t>2</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8272A"/>
    <w:rsid w:val="005A05CE"/>
    <w:rsid w:val="005D4897"/>
    <w:rsid w:val="005E46F0"/>
    <w:rsid w:val="00614567"/>
    <w:rsid w:val="00617F1A"/>
    <w:rsid w:val="0063423E"/>
    <w:rsid w:val="0064289D"/>
    <w:rsid w:val="00653AF6"/>
    <w:rsid w:val="00663235"/>
    <w:rsid w:val="00692C11"/>
    <w:rsid w:val="006D0956"/>
    <w:rsid w:val="00730DAF"/>
    <w:rsid w:val="00734004"/>
    <w:rsid w:val="00735679"/>
    <w:rsid w:val="00757B48"/>
    <w:rsid w:val="007B7B42"/>
    <w:rsid w:val="00807BCD"/>
    <w:rsid w:val="00815405"/>
    <w:rsid w:val="00846EDD"/>
    <w:rsid w:val="008757C5"/>
    <w:rsid w:val="008D28E9"/>
    <w:rsid w:val="00903278"/>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4B4C"/>
    <w:rsid w:val="00C0059C"/>
    <w:rsid w:val="00C242E4"/>
    <w:rsid w:val="00C26F57"/>
    <w:rsid w:val="00C40EE7"/>
    <w:rsid w:val="00C41787"/>
    <w:rsid w:val="00C71AE4"/>
    <w:rsid w:val="00C7514A"/>
    <w:rsid w:val="00C91B8E"/>
    <w:rsid w:val="00D16A8A"/>
    <w:rsid w:val="00D6548D"/>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6</Pages>
  <Words>3087</Words>
  <Characters>17597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17</cp:revision>
  <cp:lastPrinted>2025-01-22T05:34:00Z</cp:lastPrinted>
  <dcterms:created xsi:type="dcterms:W3CDTF">2023-02-01T09:47:00Z</dcterms:created>
  <dcterms:modified xsi:type="dcterms:W3CDTF">2025-04-09T13:01:00Z</dcterms:modified>
</cp:coreProperties>
</file>